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428" w:rsidRPr="00BA0805" w:rsidRDefault="00652428" w:rsidP="006F708E">
      <w:pPr>
        <w:ind w:firstLine="720"/>
        <w:jc w:val="both"/>
        <w:rPr>
          <w:rFonts w:ascii="Calibri" w:hAnsi="Calibri" w:cs="Calibri"/>
          <w:sz w:val="20"/>
          <w:szCs w:val="20"/>
          <w:lang w:val="sr-Cyrl-CS"/>
        </w:rPr>
      </w:pPr>
      <w:r>
        <w:rPr>
          <w:rFonts w:ascii="Calibri" w:hAnsi="Calibri" w:cs="Calibri"/>
          <w:sz w:val="20"/>
          <w:szCs w:val="20"/>
          <w:lang w:val="sr-Cyrl-CS"/>
        </w:rPr>
        <w:t>На основу чл. 134</w:t>
      </w:r>
      <w:r w:rsidRPr="00BA0805">
        <w:rPr>
          <w:rFonts w:ascii="Calibri" w:hAnsi="Calibri" w:cs="Calibri"/>
          <w:sz w:val="20"/>
          <w:szCs w:val="20"/>
          <w:lang w:val="sr-Cyrl-CS"/>
        </w:rPr>
        <w:t>. Закона о здравственој заштити („Службени гласник РС“, број 107/05, 72/09-др.закон, 88/10, 99/10, 57/11, 119/12, 45/13-др.закон, 93/14, 96/15 и 106/15</w:t>
      </w:r>
      <w:r>
        <w:rPr>
          <w:rFonts w:ascii="Calibri" w:hAnsi="Calibri" w:cs="Calibri"/>
          <w:sz w:val="20"/>
          <w:szCs w:val="20"/>
        </w:rPr>
        <w:t xml:space="preserve">), чл. 11б </w:t>
      </w:r>
      <w:r w:rsidRPr="00BA0805">
        <w:rPr>
          <w:rFonts w:ascii="Calibri" w:hAnsi="Calibri" w:cs="Calibri"/>
          <w:sz w:val="22"/>
          <w:szCs w:val="22"/>
          <w:lang w:val="sr-Cyrl-CS"/>
        </w:rPr>
        <w:t>Одлука о оснивању Здравствене установе Апотека Врање и преузимању оснивачких права над Апотекарском установом Врање</w:t>
      </w:r>
      <w:r>
        <w:rPr>
          <w:rFonts w:ascii="Calibri" w:hAnsi="Calibri" w:cs="Calibri"/>
          <w:sz w:val="22"/>
          <w:szCs w:val="22"/>
          <w:lang w:val="sr-Cyrl-CS"/>
        </w:rPr>
        <w:t xml:space="preserve"> </w:t>
      </w:r>
      <w:r w:rsidRPr="00BA0805">
        <w:rPr>
          <w:rFonts w:ascii="Calibri" w:hAnsi="Calibri" w:cs="Calibri"/>
          <w:sz w:val="22"/>
          <w:szCs w:val="22"/>
          <w:lang w:val="sr-Cyrl-CS"/>
        </w:rPr>
        <w:t>Врање („Службени гласник Пчињског округа“,број 22/06, 12</w:t>
      </w:r>
      <w:r>
        <w:rPr>
          <w:rFonts w:ascii="Calibri" w:hAnsi="Calibri" w:cs="Calibri"/>
          <w:sz w:val="22"/>
          <w:szCs w:val="22"/>
          <w:lang w:val="sr-Cyrl-CS"/>
        </w:rPr>
        <w:t>/09, 26/09-пречишћен текст , 28/15 и 7/17</w:t>
      </w:r>
      <w:r w:rsidRPr="00BA0805">
        <w:rPr>
          <w:rFonts w:ascii="Calibri" w:hAnsi="Calibri" w:cs="Calibri"/>
          <w:sz w:val="22"/>
          <w:szCs w:val="22"/>
          <w:lang w:val="sr-Cyrl-CS"/>
        </w:rPr>
        <w:t>)</w:t>
      </w:r>
      <w:r>
        <w:rPr>
          <w:rFonts w:ascii="Calibri" w:hAnsi="Calibri" w:cs="Calibri"/>
          <w:sz w:val="20"/>
          <w:szCs w:val="20"/>
          <w:lang w:val="sr-Cyrl-CS"/>
        </w:rPr>
        <w:t xml:space="preserve"> чл. 32. ст. 1. тач. 1)</w:t>
      </w:r>
      <w:r w:rsidRPr="00BA0805">
        <w:rPr>
          <w:rFonts w:ascii="Calibri" w:hAnsi="Calibri" w:cs="Calibri"/>
          <w:sz w:val="20"/>
          <w:szCs w:val="20"/>
          <w:lang w:val="sr-Cyrl-CS"/>
        </w:rPr>
        <w:t xml:space="preserve"> Статута града Врања („Службени гласник града Врања“, број 3/17-пречишћен текст</w:t>
      </w:r>
      <w:r>
        <w:rPr>
          <w:rFonts w:ascii="Calibri" w:hAnsi="Calibri" w:cs="Calibri"/>
          <w:sz w:val="20"/>
          <w:szCs w:val="20"/>
          <w:lang w:val="sr-Cyrl-CS"/>
        </w:rPr>
        <w:t xml:space="preserve"> и 8/17)</w:t>
      </w:r>
      <w:r w:rsidRPr="00BA0805">
        <w:rPr>
          <w:rFonts w:ascii="Calibri" w:hAnsi="Calibri" w:cs="Calibri"/>
          <w:sz w:val="20"/>
          <w:szCs w:val="20"/>
          <w:lang w:val="sr-Cyrl-CS"/>
        </w:rPr>
        <w:t xml:space="preserve"> </w:t>
      </w:r>
      <w:r>
        <w:rPr>
          <w:rFonts w:ascii="Calibri" w:hAnsi="Calibri" w:cs="Calibri"/>
          <w:sz w:val="20"/>
          <w:szCs w:val="20"/>
          <w:lang w:val="sr-Cyrl-CS"/>
        </w:rPr>
        <w:t xml:space="preserve">и чл. 99. Пословника Скупштине града Врања („Службени гласник града Врања“, број 3/17-пречишћен текст и 8/17) </w:t>
      </w:r>
      <w:r w:rsidRPr="00BA0805">
        <w:rPr>
          <w:rFonts w:ascii="Calibri" w:hAnsi="Calibri" w:cs="Calibri"/>
          <w:sz w:val="20"/>
          <w:szCs w:val="20"/>
          <w:lang w:val="sr-Cyrl-CS"/>
        </w:rPr>
        <w:t xml:space="preserve">, </w:t>
      </w:r>
      <w:r>
        <w:rPr>
          <w:rFonts w:ascii="Calibri" w:hAnsi="Calibri" w:cs="Calibri"/>
          <w:sz w:val="20"/>
          <w:szCs w:val="20"/>
          <w:lang w:val="sr-Cyrl-CS"/>
        </w:rPr>
        <w:t xml:space="preserve">Скупштина града Врања, </w:t>
      </w:r>
      <w:r w:rsidRPr="00BA0805">
        <w:rPr>
          <w:rFonts w:ascii="Calibri" w:hAnsi="Calibri" w:cs="Calibri"/>
          <w:sz w:val="20"/>
          <w:szCs w:val="20"/>
          <w:lang w:val="sr-Cyrl-CS"/>
        </w:rPr>
        <w:t xml:space="preserve">на седници одржаној </w:t>
      </w:r>
      <w:r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  <w:lang w:val="sr-Cyrl-CS"/>
        </w:rPr>
        <w:t xml:space="preserve">19. 07. </w:t>
      </w:r>
      <w:r>
        <w:rPr>
          <w:rFonts w:ascii="Calibri" w:hAnsi="Calibri" w:cs="Calibri"/>
          <w:sz w:val="20"/>
          <w:szCs w:val="20"/>
        </w:rPr>
        <w:t>2017</w:t>
      </w:r>
      <w:r w:rsidRPr="00BA0805">
        <w:rPr>
          <w:rFonts w:ascii="Calibri" w:hAnsi="Calibri" w:cs="Calibri"/>
          <w:sz w:val="20"/>
          <w:szCs w:val="20"/>
          <w:lang w:val="sr-Cyrl-CS"/>
        </w:rPr>
        <w:t>.године, донела је</w:t>
      </w:r>
    </w:p>
    <w:p w:rsidR="00652428" w:rsidRDefault="00652428" w:rsidP="00F405A1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652428" w:rsidRDefault="00652428" w:rsidP="00F405A1">
      <w:pPr>
        <w:jc w:val="center"/>
        <w:rPr>
          <w:rFonts w:ascii="Tahoma" w:hAnsi="Tahoma" w:cs="Tahoma"/>
          <w:b/>
          <w:i/>
          <w:sz w:val="20"/>
          <w:szCs w:val="20"/>
          <w:lang w:val="sr-Cyrl-CS"/>
        </w:rPr>
      </w:pPr>
    </w:p>
    <w:p w:rsidR="00652428" w:rsidRDefault="00652428" w:rsidP="00F405A1">
      <w:pPr>
        <w:jc w:val="center"/>
        <w:rPr>
          <w:rFonts w:ascii="Tahoma" w:hAnsi="Tahoma" w:cs="Tahoma"/>
          <w:b/>
          <w:i/>
          <w:sz w:val="20"/>
          <w:szCs w:val="20"/>
          <w:lang w:val="sr-Cyrl-CS"/>
        </w:rPr>
      </w:pPr>
      <w:r>
        <w:rPr>
          <w:rFonts w:ascii="Tahoma" w:hAnsi="Tahoma" w:cs="Tahoma"/>
          <w:b/>
          <w:i/>
          <w:sz w:val="20"/>
          <w:szCs w:val="20"/>
          <w:lang w:val="sr-Cyrl-CS"/>
        </w:rPr>
        <w:t>Р   Е   Ш   Е   Њ   Е</w:t>
      </w:r>
    </w:p>
    <w:p w:rsidR="00652428" w:rsidRDefault="00652428" w:rsidP="00F405A1">
      <w:pPr>
        <w:jc w:val="center"/>
        <w:rPr>
          <w:rFonts w:ascii="Tahoma" w:hAnsi="Tahoma" w:cs="Tahoma"/>
          <w:b/>
          <w:i/>
          <w:sz w:val="20"/>
          <w:szCs w:val="20"/>
          <w:lang w:val="sr-Cyrl-CS"/>
        </w:rPr>
      </w:pPr>
      <w:r>
        <w:rPr>
          <w:rFonts w:ascii="Tahoma" w:hAnsi="Tahoma" w:cs="Tahoma"/>
          <w:b/>
          <w:i/>
          <w:sz w:val="20"/>
          <w:szCs w:val="20"/>
          <w:lang w:val="sr-Cyrl-CS"/>
        </w:rPr>
        <w:t>О ИМЕНОВАЊУ ВРШИОЦА ДУЖНОСТИ ДИРЕКТОРА АПОТЕКЕ ВРАЊЕ</w:t>
      </w:r>
    </w:p>
    <w:p w:rsidR="00652428" w:rsidRDefault="00652428" w:rsidP="00F405A1">
      <w:pPr>
        <w:jc w:val="center"/>
        <w:rPr>
          <w:rFonts w:ascii="Tahoma" w:hAnsi="Tahoma" w:cs="Tahoma"/>
          <w:b/>
          <w:i/>
          <w:sz w:val="20"/>
          <w:szCs w:val="20"/>
          <w:lang w:val="sr-Cyrl-CS"/>
        </w:rPr>
      </w:pPr>
    </w:p>
    <w:p w:rsidR="00652428" w:rsidRDefault="00652428" w:rsidP="00F405A1">
      <w:pPr>
        <w:jc w:val="center"/>
        <w:rPr>
          <w:rFonts w:ascii="Tahoma" w:hAnsi="Tahoma" w:cs="Tahoma"/>
          <w:b/>
          <w:i/>
          <w:sz w:val="20"/>
          <w:szCs w:val="20"/>
          <w:lang w:val="sr-Cyrl-CS"/>
        </w:rPr>
      </w:pPr>
    </w:p>
    <w:p w:rsidR="00652428" w:rsidRDefault="00652428" w:rsidP="00F405A1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I</w:t>
      </w:r>
    </w:p>
    <w:p w:rsidR="00652428" w:rsidRDefault="00652428" w:rsidP="00F405A1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Именује се Ивана Костић, дипл.фармацеут, спец. фармакотерапије из Врања, за вршиоца дужности директора Апотеке Врање, до именовања директора у складу са законом, а најдуже на период од шест месеци.</w:t>
      </w:r>
    </w:p>
    <w:p w:rsidR="00652428" w:rsidRDefault="00652428" w:rsidP="00F405A1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652428" w:rsidRPr="00107BF4" w:rsidRDefault="00652428" w:rsidP="008F3226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</w:rPr>
        <w:t>II</w:t>
      </w:r>
    </w:p>
    <w:p w:rsidR="00652428" w:rsidRPr="008F3226" w:rsidRDefault="00652428" w:rsidP="00F405A1">
      <w:pPr>
        <w:jc w:val="both"/>
        <w:rPr>
          <w:rFonts w:ascii="Tahoma" w:hAnsi="Tahoma" w:cs="Tahoma"/>
          <w:sz w:val="20"/>
          <w:szCs w:val="20"/>
          <w:lang w:val="en-U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 xml:space="preserve">Ступањем на снагу овог решења престаје да важи Решење о именовању в.д.директора Апотеке Врање, број: </w:t>
      </w:r>
      <w:r w:rsidRPr="008F3226">
        <w:rPr>
          <w:rFonts w:ascii="Calibri" w:hAnsi="Calibri" w:cs="Tahoma"/>
          <w:sz w:val="22"/>
          <w:szCs w:val="22"/>
          <w:lang w:val="sr-Cyrl-CS"/>
        </w:rPr>
        <w:t>02-373/2016-13</w:t>
      </w:r>
      <w:r>
        <w:rPr>
          <w:rFonts w:ascii="Calibri" w:hAnsi="Calibri" w:cs="Tahoma"/>
          <w:sz w:val="22"/>
          <w:szCs w:val="22"/>
          <w:lang w:val="sr-Cyrl-CS"/>
        </w:rPr>
        <w:t xml:space="preserve"> од 29.12.2016.године („Службени гласник града Врања“, број 44/16).</w:t>
      </w:r>
    </w:p>
    <w:p w:rsidR="00652428" w:rsidRPr="007B3E3C" w:rsidRDefault="00652428" w:rsidP="00F405A1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652428" w:rsidRPr="00107BF4" w:rsidRDefault="00652428" w:rsidP="00F405A1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</w:rPr>
        <w:t>III</w:t>
      </w:r>
    </w:p>
    <w:p w:rsidR="00652428" w:rsidRPr="00115CFD" w:rsidRDefault="00652428" w:rsidP="00F405A1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ступа на снагу даном доношења.</w:t>
      </w:r>
    </w:p>
    <w:p w:rsidR="00652428" w:rsidRDefault="00652428" w:rsidP="00F405A1">
      <w:pPr>
        <w:jc w:val="center"/>
        <w:rPr>
          <w:rFonts w:ascii="Tahoma" w:hAnsi="Tahoma" w:cs="Tahoma"/>
          <w:b/>
          <w:sz w:val="20"/>
          <w:szCs w:val="20"/>
        </w:rPr>
      </w:pPr>
    </w:p>
    <w:p w:rsidR="00652428" w:rsidRDefault="00652428" w:rsidP="00F405A1">
      <w:pPr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IV</w:t>
      </w:r>
    </w:p>
    <w:p w:rsidR="00652428" w:rsidRDefault="00652428" w:rsidP="00F405A1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Решење објавити у „Службеном гласнику града Врања“.</w:t>
      </w:r>
    </w:p>
    <w:p w:rsidR="00652428" w:rsidRPr="00115CFD" w:rsidRDefault="00652428" w:rsidP="00F405A1">
      <w:pPr>
        <w:jc w:val="both"/>
        <w:rPr>
          <w:rFonts w:ascii="Tahoma" w:hAnsi="Tahoma" w:cs="Tahoma"/>
          <w:sz w:val="20"/>
          <w:szCs w:val="20"/>
          <w:lang w:val="sr-Cyrl-CS"/>
        </w:rPr>
      </w:pPr>
    </w:p>
    <w:p w:rsidR="00652428" w:rsidRDefault="00652428" w:rsidP="00F405A1">
      <w:pPr>
        <w:jc w:val="center"/>
        <w:rPr>
          <w:rFonts w:ascii="Tahoma" w:hAnsi="Tahoma" w:cs="Tahoma"/>
          <w:b/>
          <w:sz w:val="20"/>
          <w:szCs w:val="20"/>
        </w:rPr>
      </w:pPr>
    </w:p>
    <w:p w:rsidR="00652428" w:rsidRDefault="00652428" w:rsidP="00A94F69">
      <w:pPr>
        <w:jc w:val="center"/>
        <w:rPr>
          <w:rFonts w:ascii="Tahoma" w:hAnsi="Tahoma" w:cs="Tahoma"/>
          <w:b/>
          <w:i/>
          <w:sz w:val="20"/>
          <w:szCs w:val="20"/>
          <w:lang w:val="sr-Cyrl-CS"/>
        </w:rPr>
      </w:pPr>
      <w:r>
        <w:rPr>
          <w:rFonts w:ascii="Tahoma" w:hAnsi="Tahoma" w:cs="Tahoma"/>
          <w:b/>
          <w:i/>
          <w:sz w:val="20"/>
          <w:szCs w:val="20"/>
          <w:lang w:val="sr-Cyrl-CS"/>
        </w:rPr>
        <w:t>О б р а з л о ж е њ е</w:t>
      </w:r>
    </w:p>
    <w:p w:rsidR="00652428" w:rsidRPr="00A94F69" w:rsidRDefault="00652428" w:rsidP="00A94F69">
      <w:pPr>
        <w:jc w:val="center"/>
        <w:rPr>
          <w:rFonts w:ascii="Tahoma" w:hAnsi="Tahoma" w:cs="Tahoma"/>
          <w:b/>
          <w:i/>
          <w:sz w:val="20"/>
          <w:szCs w:val="20"/>
          <w:lang w:val="sr-Cyrl-CS"/>
        </w:rPr>
      </w:pPr>
    </w:p>
    <w:p w:rsidR="00652428" w:rsidRDefault="00652428" w:rsidP="00F405A1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ab/>
      </w:r>
      <w:r w:rsidRPr="003D0816">
        <w:rPr>
          <w:rFonts w:ascii="Tahoma" w:hAnsi="Tahoma" w:cs="Tahoma"/>
          <w:sz w:val="20"/>
          <w:szCs w:val="20"/>
          <w:lang w:val="sr-Cyrl-CS"/>
        </w:rPr>
        <w:t>Правни основ за доношење овог решења</w:t>
      </w:r>
      <w:r>
        <w:rPr>
          <w:rFonts w:ascii="Tahoma" w:hAnsi="Tahoma" w:cs="Tahoma"/>
          <w:sz w:val="20"/>
          <w:szCs w:val="20"/>
          <w:lang w:val="sr-Cyrl-CS"/>
        </w:rPr>
        <w:t xml:space="preserve"> садржан је у одредби члана 134. Закона о здравственој заштити („Службени гласник Републике Србије“, број: </w:t>
      </w:r>
      <w:r w:rsidRPr="00586B5B">
        <w:rPr>
          <w:rFonts w:ascii="Tahoma" w:hAnsi="Tahoma" w:cs="Tahoma"/>
          <w:sz w:val="20"/>
          <w:szCs w:val="20"/>
          <w:lang w:val="sr-Cyrl-CS"/>
        </w:rPr>
        <w:t>107/0</w:t>
      </w:r>
      <w:r>
        <w:rPr>
          <w:rFonts w:ascii="Tahoma" w:hAnsi="Tahoma" w:cs="Tahoma"/>
          <w:sz w:val="20"/>
          <w:szCs w:val="20"/>
          <w:lang w:val="sr-Cyrl-CS"/>
        </w:rPr>
        <w:t>5, 72/09, 88/10, 99/10 и 57/11, 119/12 и 45/13), сходно којој оснивач може именовати вршиоца дужности директора здравствене установе, на период до шест месеци. Услови за именовање директора односе се и на вршиоца дужности директора, који су, у складу са законом, прописани Статутом здравстве установе.</w:t>
      </w:r>
    </w:p>
    <w:p w:rsidR="00652428" w:rsidRDefault="00652428" w:rsidP="00F405A1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Статутом Апотеке Врање прописано је да се за директора ове здравствене установе може именовати лице, које поред општих законских услова, испуњава и посебно прописане услове: да је дипл.фармацеут са најмање пет година радног стажа у области здравствене установе; или дипл.економиста са завршеном едукацијом из области здравственог менаџмента и са најмање пет година радног стажа у области здравствене заштите.</w:t>
      </w:r>
    </w:p>
    <w:p w:rsidR="00652428" w:rsidRDefault="00652428" w:rsidP="000B034C">
      <w:pPr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ab/>
        <w:t>Како је Ивани Костић истекао мандат, Комисија за мандатно-имунитетска и административна питања и избор и именовање Скупштине града Врања, утврдила је предлог да се Ивана Костић, дипл.фрамацеут, спец.фармакотер из Врања, поново именује за в.д.директора ове здравствене установе и то по хитном поступку, у складу са одредбом чл. 99. Пословника Скупштине Града Врања, имајући у виду да би недоношење овог акта могло имати штетне последице по функционисање Апотеке Врање.</w:t>
      </w:r>
    </w:p>
    <w:p w:rsidR="00652428" w:rsidRPr="008F3226" w:rsidRDefault="00652428" w:rsidP="008F3226">
      <w:pPr>
        <w:jc w:val="both"/>
        <w:rPr>
          <w:rFonts w:ascii="Tahoma" w:hAnsi="Tahoma" w:cs="Tahoma"/>
          <w:sz w:val="20"/>
          <w:szCs w:val="20"/>
          <w:lang w:val="en-US"/>
        </w:rPr>
      </w:pPr>
    </w:p>
    <w:p w:rsidR="00652428" w:rsidRDefault="00652428" w:rsidP="00F405A1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</w:p>
    <w:p w:rsidR="00652428" w:rsidRDefault="00652428" w:rsidP="00F405A1">
      <w:pPr>
        <w:ind w:firstLine="720"/>
        <w:jc w:val="both"/>
        <w:rPr>
          <w:rFonts w:ascii="Tahoma" w:hAnsi="Tahoma" w:cs="Tahoma"/>
          <w:sz w:val="20"/>
          <w:szCs w:val="20"/>
          <w:lang w:val="sr-Cyrl-CS"/>
        </w:rPr>
      </w:pPr>
      <w:r>
        <w:rPr>
          <w:rFonts w:ascii="Tahoma" w:hAnsi="Tahoma" w:cs="Tahoma"/>
          <w:sz w:val="20"/>
          <w:szCs w:val="20"/>
          <w:lang w:val="sr-Cyrl-CS"/>
        </w:rPr>
        <w:t>На предлог Комисије за мандатно-имунитетска и административна питања и избор и именовање, Скупштина Града одлучила је као у диспозитиву овог решења.</w:t>
      </w:r>
    </w:p>
    <w:p w:rsidR="00652428" w:rsidRDefault="00652428" w:rsidP="00F405A1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652428" w:rsidRDefault="00652428" w:rsidP="00F405A1">
      <w:pPr>
        <w:jc w:val="both"/>
        <w:rPr>
          <w:rFonts w:ascii="Tahoma" w:hAnsi="Tahoma" w:cs="Tahoma"/>
          <w:b/>
          <w:sz w:val="20"/>
          <w:szCs w:val="20"/>
          <w:lang w:val="sr-Cyrl-CS"/>
        </w:rPr>
      </w:pPr>
    </w:p>
    <w:p w:rsidR="00652428" w:rsidRPr="00BB74F3" w:rsidRDefault="00652428" w:rsidP="00F405A1">
      <w:pPr>
        <w:ind w:firstLine="720"/>
        <w:jc w:val="both"/>
        <w:rPr>
          <w:rFonts w:ascii="Calibri" w:hAnsi="Calibri" w:cs="Tahoma"/>
          <w:sz w:val="22"/>
          <w:szCs w:val="22"/>
          <w:lang w:val="sr-Cyrl-CS"/>
        </w:rPr>
      </w:pPr>
      <w:r w:rsidRPr="00BB74F3">
        <w:rPr>
          <w:rFonts w:ascii="Calibri" w:hAnsi="Calibri" w:cs="Tahoma"/>
          <w:sz w:val="22"/>
          <w:szCs w:val="22"/>
          <w:lang w:val="sr-Cyrl-CS"/>
        </w:rPr>
        <w:t>ПОУКА О ПРАВНОМ СРЕДСТВУ. Против Решења може се поднети тужба Вишем суду у Врању у року од 30 дана од дана добијања Решења.</w:t>
      </w:r>
    </w:p>
    <w:p w:rsidR="00652428" w:rsidRPr="00BB74F3" w:rsidRDefault="00652428" w:rsidP="00F405A1">
      <w:pPr>
        <w:jc w:val="both"/>
        <w:rPr>
          <w:rFonts w:ascii="Calibri" w:hAnsi="Calibri" w:cs="Tahoma"/>
          <w:sz w:val="22"/>
          <w:szCs w:val="22"/>
          <w:lang w:val="sr-Cyrl-CS"/>
        </w:rPr>
      </w:pPr>
    </w:p>
    <w:p w:rsidR="00652428" w:rsidRPr="00BB74F3" w:rsidRDefault="00652428" w:rsidP="00F405A1">
      <w:pPr>
        <w:jc w:val="both"/>
        <w:rPr>
          <w:rFonts w:ascii="Calibri" w:hAnsi="Calibri" w:cs="Tahoma"/>
          <w:sz w:val="22"/>
          <w:szCs w:val="22"/>
          <w:lang w:val="sr-Cyrl-CS"/>
        </w:rPr>
      </w:pPr>
    </w:p>
    <w:p w:rsidR="00652428" w:rsidRPr="00BB74F3" w:rsidRDefault="00652428" w:rsidP="00F405A1">
      <w:pPr>
        <w:jc w:val="center"/>
        <w:rPr>
          <w:rFonts w:ascii="Calibri" w:hAnsi="Calibri" w:cs="Tahoma"/>
          <w:b/>
          <w:sz w:val="22"/>
          <w:szCs w:val="22"/>
          <w:lang w:val="sr-Cyrl-CS"/>
        </w:rPr>
      </w:pPr>
      <w:r w:rsidRPr="00BB74F3">
        <w:rPr>
          <w:rFonts w:ascii="Calibri" w:hAnsi="Calibri" w:cs="Tahoma"/>
          <w:b/>
          <w:sz w:val="22"/>
          <w:szCs w:val="22"/>
          <w:lang w:val="sr-Cyrl-CS"/>
        </w:rPr>
        <w:t>СКУПШТИНА ГРАДА ВРАЊА</w:t>
      </w:r>
    </w:p>
    <w:p w:rsidR="00652428" w:rsidRPr="00BB74F3" w:rsidRDefault="00652428" w:rsidP="008F3226">
      <w:pPr>
        <w:jc w:val="center"/>
        <w:rPr>
          <w:rFonts w:ascii="Calibri" w:hAnsi="Calibri" w:cs="Tahoma"/>
          <w:b/>
          <w:sz w:val="22"/>
          <w:szCs w:val="22"/>
          <w:lang w:val="sr-Cyrl-CS"/>
        </w:rPr>
      </w:pPr>
      <w:r>
        <w:rPr>
          <w:rFonts w:ascii="Calibri" w:hAnsi="Calibri" w:cs="Tahoma"/>
          <w:b/>
          <w:sz w:val="22"/>
          <w:szCs w:val="22"/>
          <w:lang w:val="sr-Cyrl-CS"/>
        </w:rPr>
        <w:t xml:space="preserve">19. 07. </w:t>
      </w:r>
      <w:r>
        <w:rPr>
          <w:rFonts w:ascii="Calibri" w:hAnsi="Calibri" w:cs="Tahoma"/>
          <w:b/>
          <w:sz w:val="22"/>
          <w:szCs w:val="22"/>
          <w:lang w:val="en-US"/>
        </w:rPr>
        <w:t>2017</w:t>
      </w:r>
      <w:r w:rsidRPr="00BB74F3">
        <w:rPr>
          <w:rFonts w:ascii="Calibri" w:hAnsi="Calibri" w:cs="Tahoma"/>
          <w:b/>
          <w:sz w:val="22"/>
          <w:szCs w:val="22"/>
          <w:lang w:val="sr-Cyrl-CS"/>
        </w:rPr>
        <w:t>.године, број:</w:t>
      </w:r>
      <w:r>
        <w:rPr>
          <w:rFonts w:ascii="Calibri" w:hAnsi="Calibri" w:cs="Tahoma"/>
          <w:b/>
          <w:sz w:val="22"/>
          <w:szCs w:val="22"/>
          <w:lang w:val="sr-Cyrl-CS"/>
        </w:rPr>
        <w:t>02-141/2017-10.</w:t>
      </w:r>
    </w:p>
    <w:p w:rsidR="00652428" w:rsidRPr="00BB74F3" w:rsidRDefault="00652428" w:rsidP="00F405A1">
      <w:pPr>
        <w:jc w:val="center"/>
        <w:rPr>
          <w:rFonts w:ascii="Calibri" w:hAnsi="Calibri" w:cs="Tahoma"/>
          <w:b/>
          <w:sz w:val="22"/>
          <w:szCs w:val="22"/>
          <w:lang w:val="sr-Cyrl-CS"/>
        </w:rPr>
      </w:pPr>
    </w:p>
    <w:p w:rsidR="00652428" w:rsidRPr="00BB74F3" w:rsidRDefault="00652428" w:rsidP="00F405A1">
      <w:pPr>
        <w:jc w:val="center"/>
        <w:rPr>
          <w:rFonts w:ascii="Calibri" w:hAnsi="Calibri" w:cs="Tahoma"/>
          <w:b/>
          <w:sz w:val="22"/>
          <w:szCs w:val="22"/>
          <w:lang w:val="sr-Cyrl-CS"/>
        </w:rPr>
      </w:pPr>
    </w:p>
    <w:p w:rsidR="00652428" w:rsidRPr="00BB74F3" w:rsidRDefault="00652428" w:rsidP="00F405A1">
      <w:pPr>
        <w:jc w:val="center"/>
        <w:rPr>
          <w:rFonts w:ascii="Calibri" w:hAnsi="Calibri" w:cs="Tahoma"/>
          <w:b/>
          <w:sz w:val="22"/>
          <w:szCs w:val="22"/>
          <w:lang w:val="sr-Cyrl-CS"/>
        </w:rPr>
      </w:pPr>
    </w:p>
    <w:p w:rsidR="00652428" w:rsidRPr="00D13A6B" w:rsidRDefault="00652428" w:rsidP="00F405A1">
      <w:pPr>
        <w:jc w:val="center"/>
        <w:rPr>
          <w:rFonts w:ascii="Calibri" w:hAnsi="Calibri" w:cs="Tahoma"/>
          <w:b/>
          <w:sz w:val="22"/>
          <w:szCs w:val="22"/>
          <w:lang w:val="sr-Cyrl-CS"/>
        </w:rPr>
      </w:pPr>
      <w:r w:rsidRPr="00D13A6B">
        <w:rPr>
          <w:rFonts w:ascii="Calibri" w:hAnsi="Calibri" w:cs="Tahoma"/>
          <w:b/>
          <w:sz w:val="22"/>
          <w:szCs w:val="22"/>
          <w:lang w:val="sr-Cyrl-CS"/>
        </w:rPr>
        <w:t xml:space="preserve">                           </w:t>
      </w:r>
      <w:r>
        <w:rPr>
          <w:rFonts w:ascii="Calibri" w:hAnsi="Calibri" w:cs="Tahoma"/>
          <w:b/>
          <w:sz w:val="22"/>
          <w:szCs w:val="22"/>
          <w:lang w:val="sr-Cyrl-CS"/>
        </w:rPr>
        <w:t xml:space="preserve">                                            </w:t>
      </w:r>
      <w:r w:rsidRPr="00D13A6B">
        <w:rPr>
          <w:rFonts w:ascii="Calibri" w:hAnsi="Calibri" w:cs="Tahoma"/>
          <w:b/>
          <w:sz w:val="22"/>
          <w:szCs w:val="22"/>
          <w:lang w:val="sr-Cyrl-CS"/>
        </w:rPr>
        <w:t xml:space="preserve"> ПРЕДСЕДНИК СКУПШТИНЕ</w:t>
      </w:r>
    </w:p>
    <w:p w:rsidR="00652428" w:rsidRPr="007D3EF7" w:rsidRDefault="00652428" w:rsidP="008F3226">
      <w:pPr>
        <w:jc w:val="center"/>
        <w:rPr>
          <w:rFonts w:ascii="Calibri" w:hAnsi="Calibri" w:cs="Tahoma"/>
          <w:b/>
          <w:sz w:val="22"/>
          <w:szCs w:val="22"/>
          <w:lang/>
        </w:rPr>
      </w:pPr>
      <w:r w:rsidRPr="00D13A6B">
        <w:rPr>
          <w:rFonts w:ascii="Calibri" w:hAnsi="Calibri" w:cs="Tahoma"/>
          <w:b/>
          <w:sz w:val="22"/>
          <w:szCs w:val="22"/>
          <w:lang w:val="sr-Cyrl-CS"/>
        </w:rPr>
        <w:t xml:space="preserve">                                                       </w:t>
      </w:r>
      <w:r>
        <w:rPr>
          <w:rFonts w:ascii="Calibri" w:hAnsi="Calibri" w:cs="Tahoma"/>
          <w:b/>
          <w:sz w:val="22"/>
          <w:szCs w:val="22"/>
          <w:lang w:val="sr-Cyrl-CS"/>
        </w:rPr>
        <w:t xml:space="preserve">      </w:t>
      </w:r>
      <w:r w:rsidRPr="00D13A6B">
        <w:rPr>
          <w:rFonts w:ascii="Calibri" w:hAnsi="Calibri" w:cs="Tahoma"/>
          <w:b/>
          <w:sz w:val="22"/>
          <w:szCs w:val="22"/>
          <w:lang w:val="sr-Cyrl-CS"/>
        </w:rPr>
        <w:t xml:space="preserve"> </w:t>
      </w:r>
      <w:r>
        <w:rPr>
          <w:rFonts w:ascii="Calibri" w:hAnsi="Calibri" w:cs="Tahoma"/>
          <w:b/>
          <w:sz w:val="22"/>
          <w:szCs w:val="22"/>
          <w:lang w:val="sr-Cyrl-CS"/>
        </w:rPr>
        <w:t xml:space="preserve">         </w:t>
      </w:r>
      <w:r w:rsidRPr="00D13A6B">
        <w:rPr>
          <w:rFonts w:ascii="Calibri" w:hAnsi="Calibri" w:cs="Tahoma"/>
          <w:b/>
          <w:sz w:val="22"/>
          <w:szCs w:val="22"/>
          <w:lang w:val="sr-Cyrl-CS"/>
        </w:rPr>
        <w:t>Дејан Тричковић, спец.двм</w:t>
      </w:r>
      <w:r>
        <w:rPr>
          <w:rFonts w:ascii="Calibri" w:hAnsi="Calibri" w:cs="Tahoma"/>
          <w:b/>
          <w:sz w:val="22"/>
          <w:szCs w:val="22"/>
          <w:lang/>
        </w:rPr>
        <w:t>.</w:t>
      </w:r>
    </w:p>
    <w:sectPr w:rsidR="00652428" w:rsidRPr="007D3EF7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20"/>
  <w:hyphenationZone w:val="425"/>
  <w:drawingGridHorizontalSpacing w:val="110"/>
  <w:drawingGridVerticalSpacing w:val="299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708E"/>
    <w:rsid w:val="000B034C"/>
    <w:rsid w:val="00107BF4"/>
    <w:rsid w:val="00115CFD"/>
    <w:rsid w:val="00163799"/>
    <w:rsid w:val="0029298C"/>
    <w:rsid w:val="00295588"/>
    <w:rsid w:val="003D0816"/>
    <w:rsid w:val="00426D74"/>
    <w:rsid w:val="0045768A"/>
    <w:rsid w:val="00465B99"/>
    <w:rsid w:val="004A5D70"/>
    <w:rsid w:val="00586B5B"/>
    <w:rsid w:val="00611510"/>
    <w:rsid w:val="00652428"/>
    <w:rsid w:val="006F708E"/>
    <w:rsid w:val="00762C5E"/>
    <w:rsid w:val="007B3E3C"/>
    <w:rsid w:val="007D3EF7"/>
    <w:rsid w:val="00862CAB"/>
    <w:rsid w:val="0089374F"/>
    <w:rsid w:val="008B2E25"/>
    <w:rsid w:val="008F3226"/>
    <w:rsid w:val="00973DA8"/>
    <w:rsid w:val="00A84542"/>
    <w:rsid w:val="00A94F69"/>
    <w:rsid w:val="00BA0805"/>
    <w:rsid w:val="00BB74F3"/>
    <w:rsid w:val="00D13A6B"/>
    <w:rsid w:val="00E82014"/>
    <w:rsid w:val="00EF3397"/>
    <w:rsid w:val="00F40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08E"/>
    <w:rPr>
      <w:rFonts w:ascii="Times New Roman" w:eastAsia="Times New Roman" w:hAnsi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basedOn w:val="Normal"/>
    <w:uiPriority w:val="99"/>
    <w:rsid w:val="000B034C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037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7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150</TotalTime>
  <Pages>2</Pages>
  <Words>470</Words>
  <Characters>2682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ljstojanovic</dc:creator>
  <cp:keywords/>
  <dc:description/>
  <cp:lastModifiedBy>sdjokovic</cp:lastModifiedBy>
  <cp:revision>6</cp:revision>
  <cp:lastPrinted>2017-07-20T12:27:00Z</cp:lastPrinted>
  <dcterms:created xsi:type="dcterms:W3CDTF">2017-07-18T11:28:00Z</dcterms:created>
  <dcterms:modified xsi:type="dcterms:W3CDTF">2017-07-20T13:09:00Z</dcterms:modified>
</cp:coreProperties>
</file>